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42" w:rsidRPr="00370028" w:rsidRDefault="00562B42" w:rsidP="00562B42">
      <w:pPr>
        <w:pStyle w:val="30"/>
        <w:shd w:val="clear" w:color="auto" w:fill="auto"/>
        <w:spacing w:after="0" w:line="446" w:lineRule="exact"/>
        <w:ind w:right="20" w:firstLine="0"/>
        <w:jc w:val="center"/>
        <w:rPr>
          <w:b/>
          <w:sz w:val="36"/>
          <w:szCs w:val="36"/>
        </w:rPr>
      </w:pPr>
      <w:r>
        <w:t>Приказ №64/2</w:t>
      </w:r>
    </w:p>
    <w:p w:rsidR="00562B42" w:rsidRDefault="00562B42" w:rsidP="00562B42">
      <w:pPr>
        <w:pStyle w:val="30"/>
        <w:shd w:val="clear" w:color="auto" w:fill="auto"/>
        <w:spacing w:after="0" w:line="446" w:lineRule="exact"/>
        <w:ind w:right="20" w:firstLine="0"/>
        <w:jc w:val="center"/>
      </w:pPr>
      <w:r>
        <w:t>от 31.10.2019 г.</w:t>
      </w:r>
    </w:p>
    <w:p w:rsidR="00562B42" w:rsidRDefault="00562B42" w:rsidP="00562B42">
      <w:pPr>
        <w:pStyle w:val="30"/>
        <w:shd w:val="clear" w:color="auto" w:fill="auto"/>
        <w:spacing w:after="0" w:line="446" w:lineRule="exact"/>
        <w:ind w:right="20" w:firstLine="0"/>
        <w:jc w:val="center"/>
      </w:pPr>
      <w:r>
        <w:t>«</w:t>
      </w:r>
      <w:bookmarkStart w:id="0" w:name="_GoBack"/>
      <w:r>
        <w:t>Об определении должностных лиц, ответственных за профилактику коррупционных или</w:t>
      </w:r>
    </w:p>
    <w:p w:rsidR="00562B42" w:rsidRDefault="00562B42" w:rsidP="00562B42">
      <w:pPr>
        <w:pStyle w:val="30"/>
        <w:shd w:val="clear" w:color="auto" w:fill="auto"/>
        <w:spacing w:after="359" w:line="446" w:lineRule="exact"/>
        <w:ind w:left="4580" w:firstLine="0"/>
      </w:pPr>
      <w:r>
        <w:t>иных правонарушений</w:t>
      </w:r>
      <w:bookmarkEnd w:id="0"/>
      <w:r>
        <w:t>»</w:t>
      </w:r>
    </w:p>
    <w:p w:rsidR="00562B42" w:rsidRDefault="00562B42" w:rsidP="00562B42">
      <w:pPr>
        <w:pStyle w:val="30"/>
        <w:shd w:val="clear" w:color="auto" w:fill="auto"/>
        <w:spacing w:after="0" w:line="298" w:lineRule="exact"/>
        <w:ind w:right="20" w:firstLine="420"/>
        <w:jc w:val="both"/>
      </w:pPr>
      <w:r>
        <w:t xml:space="preserve">На основании требований ФЗ от 25.12.2008 г. №273-ФЗ «О противодействии коррупции»; </w:t>
      </w:r>
    </w:p>
    <w:p w:rsidR="00562B42" w:rsidRDefault="00562B42" w:rsidP="00562B42">
      <w:pPr>
        <w:pStyle w:val="30"/>
        <w:shd w:val="clear" w:color="auto" w:fill="auto"/>
        <w:spacing w:after="1" w:line="298" w:lineRule="exact"/>
        <w:ind w:left="740" w:firstLine="0"/>
      </w:pPr>
      <w:r>
        <w:t>ПРИКАЗЫВАЮ:</w:t>
      </w:r>
    </w:p>
    <w:p w:rsidR="00562B42" w:rsidRDefault="00562B42" w:rsidP="00562B42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Назначить ответственных за профилактику коррупционных или иных правонарушений: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</w:t>
      </w:r>
      <w:proofErr w:type="spellStart"/>
      <w:r>
        <w:t>Урдиханова</w:t>
      </w:r>
      <w:proofErr w:type="spellEnd"/>
      <w:r>
        <w:t xml:space="preserve"> А.Н. - зам. директора по УВР;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Алиева А.А.- зам. директора по ВР;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</w:t>
      </w:r>
      <w:proofErr w:type="spellStart"/>
      <w:r>
        <w:t>Алиярова</w:t>
      </w:r>
      <w:proofErr w:type="spellEnd"/>
      <w:r>
        <w:t xml:space="preserve"> Х.А. - завхоза школы;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</w:t>
      </w:r>
      <w:proofErr w:type="spellStart"/>
      <w:r>
        <w:t>Исмаилова</w:t>
      </w:r>
      <w:proofErr w:type="spellEnd"/>
      <w:r>
        <w:t xml:space="preserve"> К.И.- председателя профсоюзной организации.</w:t>
      </w:r>
    </w:p>
    <w:p w:rsidR="00562B42" w:rsidRDefault="00562B42" w:rsidP="00562B42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</w:t>
      </w:r>
      <w:proofErr w:type="gramStart"/>
      <w:r>
        <w:t>Ответственным</w:t>
      </w:r>
      <w:proofErr w:type="gramEnd"/>
      <w:r>
        <w:t xml:space="preserve"> за профилактику коррупционных или иных правонарушений: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провести до 30.11.2019 г. обучающие мероприятия по вопросам профилактики и противодействия коррупции;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в начале каждого учебного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антикоррупционные меры;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ежегодно </w:t>
      </w:r>
      <w:proofErr w:type="gramStart"/>
      <w:r>
        <w:t>предоставлять отчет</w:t>
      </w:r>
      <w:proofErr w:type="gramEnd"/>
      <w:r>
        <w:t xml:space="preserve"> о проводимой работе и достигнутых результатах в сфере противодействия коррупции.</w:t>
      </w:r>
    </w:p>
    <w:p w:rsidR="00562B42" w:rsidRDefault="00562B42" w:rsidP="00562B42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Алиеву А.А., зам. директору по ВР: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включить в общеобразовательные и воспитательные программы разделы по антикоррупционной политике.</w:t>
      </w:r>
    </w:p>
    <w:p w:rsidR="00562B42" w:rsidRDefault="00562B42" w:rsidP="00562B42">
      <w:pPr>
        <w:pStyle w:val="30"/>
        <w:numPr>
          <w:ilvl w:val="0"/>
          <w:numId w:val="1"/>
        </w:numPr>
        <w:shd w:val="clear" w:color="auto" w:fill="auto"/>
        <w:spacing w:after="0" w:line="446" w:lineRule="exact"/>
        <w:ind w:left="580" w:right="20" w:hanging="280"/>
        <w:jc w:val="both"/>
      </w:pPr>
      <w:r>
        <w:t xml:space="preserve"> </w:t>
      </w:r>
      <w:proofErr w:type="gramStart"/>
      <w:r>
        <w:t>разместить на сайте школы пакет нормативных документов по антикоррупционной политики.</w:t>
      </w:r>
      <w:proofErr w:type="gramEnd"/>
    </w:p>
    <w:p w:rsidR="00562B42" w:rsidRDefault="00562B42" w:rsidP="00562B42">
      <w:pPr>
        <w:pStyle w:val="30"/>
        <w:numPr>
          <w:ilvl w:val="0"/>
          <w:numId w:val="2"/>
        </w:numPr>
        <w:shd w:val="clear" w:color="auto" w:fill="auto"/>
        <w:spacing w:after="0" w:line="446" w:lineRule="exact"/>
        <w:ind w:left="580" w:hanging="280"/>
        <w:jc w:val="both"/>
      </w:pPr>
      <w:r>
        <w:t xml:space="preserve"> Контроль исполнения данного приказа оставляю за собой.</w:t>
      </w:r>
    </w:p>
    <w:p w:rsidR="00562B42" w:rsidRPr="00370028" w:rsidRDefault="00562B42" w:rsidP="00562B42">
      <w:pPr>
        <w:pStyle w:val="30"/>
        <w:shd w:val="clear" w:color="auto" w:fill="auto"/>
        <w:spacing w:after="0" w:line="446" w:lineRule="exact"/>
        <w:ind w:firstLine="0"/>
        <w:jc w:val="center"/>
        <w:rPr>
          <w:b/>
          <w:sz w:val="36"/>
          <w:szCs w:val="36"/>
        </w:rPr>
      </w:pPr>
      <w:r w:rsidRPr="00370028">
        <w:rPr>
          <w:b/>
          <w:sz w:val="36"/>
          <w:szCs w:val="36"/>
        </w:rPr>
        <w:t>Директор СОШ                                     М. Азизов</w:t>
      </w:r>
    </w:p>
    <w:p w:rsidR="00E621A7" w:rsidRDefault="00562B42"/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05BA"/>
    <w:multiLevelType w:val="multilevel"/>
    <w:tmpl w:val="E0F2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6F65FC"/>
    <w:multiLevelType w:val="multilevel"/>
    <w:tmpl w:val="A7F86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42"/>
    <w:rsid w:val="002D5010"/>
    <w:rsid w:val="00414E5F"/>
    <w:rsid w:val="00562B42"/>
    <w:rsid w:val="00A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62B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B42"/>
    <w:pPr>
      <w:widowControl w:val="0"/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62B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B42"/>
    <w:pPr>
      <w:widowControl w:val="0"/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2019-11-12T07:35:00Z</dcterms:created>
  <dcterms:modified xsi:type="dcterms:W3CDTF">2019-11-12T07:36:00Z</dcterms:modified>
</cp:coreProperties>
</file>